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2C11" w:rsidRDefault="00985FE2" w:rsidP="00985FE2">
      <w:pPr>
        <w:jc w:val="center"/>
        <w:rPr>
          <w:b/>
          <w:sz w:val="32"/>
          <w:szCs w:val="32"/>
        </w:rPr>
      </w:pPr>
      <w:r>
        <w:rPr>
          <w:b/>
          <w:sz w:val="32"/>
          <w:szCs w:val="32"/>
        </w:rPr>
        <w:t>Analysing:</w:t>
      </w:r>
    </w:p>
    <w:p w:rsidR="00985FE2" w:rsidRDefault="00985FE2" w:rsidP="00985FE2">
      <w:pPr>
        <w:jc w:val="center"/>
        <w:rPr>
          <w:b/>
          <w:sz w:val="72"/>
          <w:szCs w:val="72"/>
        </w:rPr>
      </w:pPr>
      <w:proofErr w:type="spellStart"/>
      <w:r>
        <w:rPr>
          <w:b/>
          <w:sz w:val="72"/>
          <w:szCs w:val="72"/>
        </w:rPr>
        <w:t>Synectics</w:t>
      </w:r>
      <w:proofErr w:type="spellEnd"/>
      <w:r>
        <w:rPr>
          <w:b/>
          <w:sz w:val="72"/>
          <w:szCs w:val="72"/>
        </w:rPr>
        <w:t xml:space="preserve"> Chart</w:t>
      </w:r>
    </w:p>
    <w:tbl>
      <w:tblPr>
        <w:tblStyle w:val="TableGrid"/>
        <w:tblW w:w="0" w:type="auto"/>
        <w:tblLook w:val="04A0"/>
      </w:tblPr>
      <w:tblGrid>
        <w:gridCol w:w="3122"/>
        <w:gridCol w:w="3123"/>
        <w:gridCol w:w="3123"/>
        <w:gridCol w:w="3123"/>
        <w:gridCol w:w="3123"/>
      </w:tblGrid>
      <w:tr w:rsidR="00985FE2" w:rsidTr="00985FE2">
        <w:tc>
          <w:tcPr>
            <w:tcW w:w="15614" w:type="dxa"/>
            <w:gridSpan w:val="5"/>
          </w:tcPr>
          <w:p w:rsidR="00985FE2" w:rsidRPr="00985FE2" w:rsidRDefault="00985FE2" w:rsidP="00985FE2">
            <w:pPr>
              <w:rPr>
                <w:b/>
                <w:sz w:val="40"/>
                <w:szCs w:val="40"/>
              </w:rPr>
            </w:pPr>
            <w:r w:rsidRPr="00985FE2">
              <w:rPr>
                <w:b/>
                <w:sz w:val="40"/>
                <w:szCs w:val="40"/>
              </w:rPr>
              <w:t>Definition</w:t>
            </w:r>
          </w:p>
        </w:tc>
      </w:tr>
      <w:tr w:rsidR="00985FE2" w:rsidTr="00A17AF8">
        <w:tc>
          <w:tcPr>
            <w:tcW w:w="3122" w:type="dxa"/>
          </w:tcPr>
          <w:p w:rsidR="00985FE2" w:rsidRPr="00985FE2" w:rsidRDefault="00985FE2" w:rsidP="00985FE2">
            <w:pPr>
              <w:jc w:val="center"/>
              <w:rPr>
                <w:b/>
                <w:sz w:val="40"/>
                <w:szCs w:val="40"/>
              </w:rPr>
            </w:pPr>
            <w:r>
              <w:rPr>
                <w:b/>
                <w:sz w:val="40"/>
                <w:szCs w:val="40"/>
              </w:rPr>
              <w:t>Similar</w:t>
            </w:r>
          </w:p>
        </w:tc>
        <w:tc>
          <w:tcPr>
            <w:tcW w:w="3123" w:type="dxa"/>
          </w:tcPr>
          <w:p w:rsidR="00985FE2" w:rsidRPr="00985FE2" w:rsidRDefault="00985FE2" w:rsidP="00985FE2">
            <w:pPr>
              <w:jc w:val="center"/>
              <w:rPr>
                <w:b/>
                <w:sz w:val="40"/>
                <w:szCs w:val="40"/>
              </w:rPr>
            </w:pPr>
            <w:r>
              <w:rPr>
                <w:b/>
                <w:sz w:val="40"/>
                <w:szCs w:val="40"/>
              </w:rPr>
              <w:t>Feels like</w:t>
            </w:r>
          </w:p>
        </w:tc>
        <w:tc>
          <w:tcPr>
            <w:tcW w:w="3123" w:type="dxa"/>
          </w:tcPr>
          <w:p w:rsidR="00985FE2" w:rsidRPr="00985FE2" w:rsidRDefault="00985FE2" w:rsidP="00985FE2">
            <w:pPr>
              <w:jc w:val="center"/>
              <w:rPr>
                <w:b/>
                <w:sz w:val="40"/>
                <w:szCs w:val="40"/>
              </w:rPr>
            </w:pPr>
            <w:r>
              <w:rPr>
                <w:b/>
                <w:sz w:val="40"/>
                <w:szCs w:val="40"/>
              </w:rPr>
              <w:t>Opposite</w:t>
            </w:r>
          </w:p>
        </w:tc>
        <w:tc>
          <w:tcPr>
            <w:tcW w:w="3123" w:type="dxa"/>
          </w:tcPr>
          <w:p w:rsidR="00985FE2" w:rsidRPr="00985FE2" w:rsidRDefault="00985FE2" w:rsidP="00985FE2">
            <w:pPr>
              <w:jc w:val="center"/>
              <w:rPr>
                <w:b/>
                <w:sz w:val="40"/>
                <w:szCs w:val="40"/>
              </w:rPr>
            </w:pPr>
            <w:r>
              <w:rPr>
                <w:b/>
                <w:sz w:val="40"/>
                <w:szCs w:val="40"/>
              </w:rPr>
              <w:t>Similar</w:t>
            </w:r>
          </w:p>
        </w:tc>
        <w:tc>
          <w:tcPr>
            <w:tcW w:w="3123" w:type="dxa"/>
          </w:tcPr>
          <w:p w:rsidR="00985FE2" w:rsidRPr="00985FE2" w:rsidRDefault="00985FE2" w:rsidP="00985FE2">
            <w:pPr>
              <w:jc w:val="center"/>
              <w:rPr>
                <w:b/>
                <w:sz w:val="40"/>
                <w:szCs w:val="40"/>
              </w:rPr>
            </w:pPr>
            <w:r>
              <w:rPr>
                <w:b/>
                <w:sz w:val="40"/>
                <w:szCs w:val="40"/>
              </w:rPr>
              <w:t>Synthesis</w:t>
            </w:r>
          </w:p>
        </w:tc>
      </w:tr>
      <w:tr w:rsidR="00985FE2" w:rsidTr="00A17AF8">
        <w:tc>
          <w:tcPr>
            <w:tcW w:w="3122" w:type="dxa"/>
          </w:tcPr>
          <w:p w:rsidR="00985FE2" w:rsidRDefault="00985FE2" w:rsidP="00985FE2">
            <w:pPr>
              <w:jc w:val="center"/>
              <w:rPr>
                <w:b/>
                <w:sz w:val="40"/>
                <w:szCs w:val="40"/>
              </w:rPr>
            </w:pPr>
          </w:p>
        </w:tc>
        <w:tc>
          <w:tcPr>
            <w:tcW w:w="3123" w:type="dxa"/>
          </w:tcPr>
          <w:p w:rsidR="00985FE2" w:rsidRDefault="00985FE2" w:rsidP="00985FE2">
            <w:pPr>
              <w:jc w:val="center"/>
              <w:rPr>
                <w:b/>
                <w:sz w:val="40"/>
                <w:szCs w:val="40"/>
              </w:rPr>
            </w:pPr>
          </w:p>
        </w:tc>
        <w:tc>
          <w:tcPr>
            <w:tcW w:w="3123" w:type="dxa"/>
          </w:tcPr>
          <w:p w:rsidR="00985FE2" w:rsidRDefault="00985FE2" w:rsidP="00985FE2">
            <w:pPr>
              <w:jc w:val="center"/>
              <w:rPr>
                <w:b/>
                <w:sz w:val="40"/>
                <w:szCs w:val="40"/>
              </w:rPr>
            </w:pPr>
          </w:p>
        </w:tc>
        <w:tc>
          <w:tcPr>
            <w:tcW w:w="3123" w:type="dxa"/>
          </w:tcPr>
          <w:p w:rsidR="00985FE2" w:rsidRDefault="00985FE2" w:rsidP="00985FE2">
            <w:pPr>
              <w:jc w:val="center"/>
              <w:rPr>
                <w:b/>
                <w:sz w:val="40"/>
                <w:szCs w:val="40"/>
              </w:rPr>
            </w:pPr>
          </w:p>
        </w:tc>
        <w:tc>
          <w:tcPr>
            <w:tcW w:w="3123" w:type="dxa"/>
          </w:tcPr>
          <w:p w:rsidR="00985FE2" w:rsidRDefault="00985FE2" w:rsidP="00985FE2">
            <w:pPr>
              <w:jc w:val="center"/>
              <w:rPr>
                <w:b/>
                <w:sz w:val="40"/>
                <w:szCs w:val="40"/>
              </w:rPr>
            </w:pPr>
          </w:p>
        </w:tc>
      </w:tr>
      <w:tr w:rsidR="00985FE2" w:rsidTr="00A17AF8">
        <w:tc>
          <w:tcPr>
            <w:tcW w:w="3122" w:type="dxa"/>
          </w:tcPr>
          <w:p w:rsidR="00985FE2" w:rsidRDefault="00985FE2" w:rsidP="00985FE2">
            <w:pPr>
              <w:jc w:val="center"/>
              <w:rPr>
                <w:b/>
                <w:sz w:val="40"/>
                <w:szCs w:val="40"/>
              </w:rPr>
            </w:pPr>
          </w:p>
        </w:tc>
        <w:tc>
          <w:tcPr>
            <w:tcW w:w="3123" w:type="dxa"/>
          </w:tcPr>
          <w:p w:rsidR="00985FE2" w:rsidRDefault="00985FE2" w:rsidP="00985FE2">
            <w:pPr>
              <w:jc w:val="center"/>
              <w:rPr>
                <w:b/>
                <w:sz w:val="40"/>
                <w:szCs w:val="40"/>
              </w:rPr>
            </w:pPr>
          </w:p>
        </w:tc>
        <w:tc>
          <w:tcPr>
            <w:tcW w:w="3123" w:type="dxa"/>
          </w:tcPr>
          <w:p w:rsidR="00985FE2" w:rsidRDefault="00985FE2" w:rsidP="00985FE2">
            <w:pPr>
              <w:jc w:val="center"/>
              <w:rPr>
                <w:b/>
                <w:sz w:val="40"/>
                <w:szCs w:val="40"/>
              </w:rPr>
            </w:pPr>
          </w:p>
        </w:tc>
        <w:tc>
          <w:tcPr>
            <w:tcW w:w="3123" w:type="dxa"/>
          </w:tcPr>
          <w:p w:rsidR="00985FE2" w:rsidRDefault="00985FE2" w:rsidP="00985FE2">
            <w:pPr>
              <w:jc w:val="center"/>
              <w:rPr>
                <w:b/>
                <w:sz w:val="40"/>
                <w:szCs w:val="40"/>
              </w:rPr>
            </w:pPr>
          </w:p>
        </w:tc>
        <w:tc>
          <w:tcPr>
            <w:tcW w:w="3123" w:type="dxa"/>
          </w:tcPr>
          <w:p w:rsidR="00985FE2" w:rsidRDefault="00985FE2" w:rsidP="00985FE2">
            <w:pPr>
              <w:jc w:val="center"/>
              <w:rPr>
                <w:b/>
                <w:sz w:val="40"/>
                <w:szCs w:val="40"/>
              </w:rPr>
            </w:pPr>
          </w:p>
        </w:tc>
      </w:tr>
      <w:tr w:rsidR="00985FE2" w:rsidTr="00A17AF8">
        <w:tc>
          <w:tcPr>
            <w:tcW w:w="3122" w:type="dxa"/>
          </w:tcPr>
          <w:p w:rsidR="00985FE2" w:rsidRDefault="00985FE2" w:rsidP="00985FE2">
            <w:pPr>
              <w:jc w:val="center"/>
              <w:rPr>
                <w:b/>
                <w:sz w:val="40"/>
                <w:szCs w:val="40"/>
              </w:rPr>
            </w:pPr>
          </w:p>
        </w:tc>
        <w:tc>
          <w:tcPr>
            <w:tcW w:w="3123" w:type="dxa"/>
          </w:tcPr>
          <w:p w:rsidR="00985FE2" w:rsidRDefault="00985FE2" w:rsidP="00985FE2">
            <w:pPr>
              <w:jc w:val="center"/>
              <w:rPr>
                <w:b/>
                <w:sz w:val="40"/>
                <w:szCs w:val="40"/>
              </w:rPr>
            </w:pPr>
          </w:p>
        </w:tc>
        <w:tc>
          <w:tcPr>
            <w:tcW w:w="3123" w:type="dxa"/>
          </w:tcPr>
          <w:p w:rsidR="00985FE2" w:rsidRDefault="00985FE2" w:rsidP="00985FE2">
            <w:pPr>
              <w:jc w:val="center"/>
              <w:rPr>
                <w:b/>
                <w:sz w:val="40"/>
                <w:szCs w:val="40"/>
              </w:rPr>
            </w:pPr>
          </w:p>
        </w:tc>
        <w:tc>
          <w:tcPr>
            <w:tcW w:w="3123" w:type="dxa"/>
          </w:tcPr>
          <w:p w:rsidR="00985FE2" w:rsidRDefault="00985FE2" w:rsidP="00985FE2">
            <w:pPr>
              <w:jc w:val="center"/>
              <w:rPr>
                <w:b/>
                <w:sz w:val="40"/>
                <w:szCs w:val="40"/>
              </w:rPr>
            </w:pPr>
          </w:p>
        </w:tc>
        <w:tc>
          <w:tcPr>
            <w:tcW w:w="3123" w:type="dxa"/>
          </w:tcPr>
          <w:p w:rsidR="00985FE2" w:rsidRDefault="00985FE2" w:rsidP="00985FE2">
            <w:pPr>
              <w:jc w:val="center"/>
              <w:rPr>
                <w:b/>
                <w:sz w:val="40"/>
                <w:szCs w:val="40"/>
              </w:rPr>
            </w:pPr>
          </w:p>
        </w:tc>
      </w:tr>
      <w:tr w:rsidR="00985FE2" w:rsidTr="00A17AF8">
        <w:tc>
          <w:tcPr>
            <w:tcW w:w="3122" w:type="dxa"/>
          </w:tcPr>
          <w:p w:rsidR="00985FE2" w:rsidRDefault="00985FE2" w:rsidP="00985FE2">
            <w:pPr>
              <w:jc w:val="center"/>
              <w:rPr>
                <w:b/>
                <w:sz w:val="40"/>
                <w:szCs w:val="40"/>
              </w:rPr>
            </w:pPr>
          </w:p>
        </w:tc>
        <w:tc>
          <w:tcPr>
            <w:tcW w:w="3123" w:type="dxa"/>
          </w:tcPr>
          <w:p w:rsidR="00985FE2" w:rsidRDefault="00985FE2" w:rsidP="00985FE2">
            <w:pPr>
              <w:jc w:val="center"/>
              <w:rPr>
                <w:b/>
                <w:sz w:val="40"/>
                <w:szCs w:val="40"/>
              </w:rPr>
            </w:pPr>
          </w:p>
        </w:tc>
        <w:tc>
          <w:tcPr>
            <w:tcW w:w="3123" w:type="dxa"/>
          </w:tcPr>
          <w:p w:rsidR="00985FE2" w:rsidRDefault="00985FE2" w:rsidP="00985FE2">
            <w:pPr>
              <w:jc w:val="center"/>
              <w:rPr>
                <w:b/>
                <w:sz w:val="40"/>
                <w:szCs w:val="40"/>
              </w:rPr>
            </w:pPr>
          </w:p>
        </w:tc>
        <w:tc>
          <w:tcPr>
            <w:tcW w:w="3123" w:type="dxa"/>
          </w:tcPr>
          <w:p w:rsidR="00985FE2" w:rsidRDefault="00985FE2" w:rsidP="00985FE2">
            <w:pPr>
              <w:jc w:val="center"/>
              <w:rPr>
                <w:b/>
                <w:sz w:val="40"/>
                <w:szCs w:val="40"/>
              </w:rPr>
            </w:pPr>
          </w:p>
        </w:tc>
        <w:tc>
          <w:tcPr>
            <w:tcW w:w="3123" w:type="dxa"/>
          </w:tcPr>
          <w:p w:rsidR="00985FE2" w:rsidRDefault="00985FE2" w:rsidP="00985FE2">
            <w:pPr>
              <w:jc w:val="center"/>
              <w:rPr>
                <w:b/>
                <w:sz w:val="40"/>
                <w:szCs w:val="40"/>
              </w:rPr>
            </w:pPr>
          </w:p>
        </w:tc>
      </w:tr>
    </w:tbl>
    <w:p w:rsidR="00985FE2" w:rsidRDefault="00985FE2" w:rsidP="00985FE2">
      <w:pPr>
        <w:rPr>
          <w:b/>
          <w:sz w:val="72"/>
          <w:szCs w:val="72"/>
        </w:rPr>
      </w:pPr>
    </w:p>
    <w:p w:rsidR="00985FE2" w:rsidRPr="00985FE2" w:rsidRDefault="00985FE2" w:rsidP="00985FE2">
      <w:pPr>
        <w:rPr>
          <w:b/>
          <w:sz w:val="72"/>
          <w:szCs w:val="72"/>
        </w:rPr>
      </w:pPr>
      <w:proofErr w:type="spellStart"/>
      <w:r w:rsidRPr="00985FE2">
        <w:t>Synectics</w:t>
      </w:r>
      <w:proofErr w:type="spellEnd"/>
      <w:r>
        <w:t xml:space="preserve"> is an approach to creative thinking that depends on looking at, what appears on the surface as, unrelated phenomenon and drawing relevant connections. Its main tool is analogy or metaphor. The approach, which is often used by groups, can help students develop creative responses to problem solving, to retain new information, to assist in generating writing, and to explore social and disciplinary problems. It helps users break existing minds sets and internalize abstract concepts. </w:t>
      </w:r>
      <w:proofErr w:type="spellStart"/>
      <w:r>
        <w:t>Synectics</w:t>
      </w:r>
      <w:proofErr w:type="spellEnd"/>
      <w:r>
        <w:t xml:space="preserve"> can be used with all ages and works well with those who withdraw from traditional methods.</w:t>
      </w:r>
    </w:p>
    <w:sectPr w:rsidR="00985FE2" w:rsidRPr="00985FE2" w:rsidSect="00985FE2">
      <w:pgSz w:w="16838" w:h="11906" w:orient="landscape"/>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985FE2"/>
    <w:rsid w:val="0009020E"/>
    <w:rsid w:val="000E16D4"/>
    <w:rsid w:val="000F3EA3"/>
    <w:rsid w:val="0013169C"/>
    <w:rsid w:val="00192808"/>
    <w:rsid w:val="00241CEB"/>
    <w:rsid w:val="002917D2"/>
    <w:rsid w:val="00343C39"/>
    <w:rsid w:val="003B08AB"/>
    <w:rsid w:val="003B7493"/>
    <w:rsid w:val="00401C01"/>
    <w:rsid w:val="00410FF8"/>
    <w:rsid w:val="00471EB1"/>
    <w:rsid w:val="00520B93"/>
    <w:rsid w:val="00525FCC"/>
    <w:rsid w:val="0056436E"/>
    <w:rsid w:val="00640CB2"/>
    <w:rsid w:val="00652C11"/>
    <w:rsid w:val="006B04D7"/>
    <w:rsid w:val="00706A47"/>
    <w:rsid w:val="00754D9B"/>
    <w:rsid w:val="007B3A88"/>
    <w:rsid w:val="007E3647"/>
    <w:rsid w:val="00806322"/>
    <w:rsid w:val="008419EC"/>
    <w:rsid w:val="008A32C2"/>
    <w:rsid w:val="008D59DA"/>
    <w:rsid w:val="00985FE2"/>
    <w:rsid w:val="00A60614"/>
    <w:rsid w:val="00A87AF5"/>
    <w:rsid w:val="00AC5780"/>
    <w:rsid w:val="00B80C8E"/>
    <w:rsid w:val="00B85A13"/>
    <w:rsid w:val="00BF7ED4"/>
    <w:rsid w:val="00D53A1D"/>
    <w:rsid w:val="00EC09C6"/>
    <w:rsid w:val="00F62982"/>
    <w:rsid w:val="00FA46C5"/>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2C1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85FE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985FE2"/>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105</Words>
  <Characters>601</Characters>
  <Application>Microsoft Office Word</Application>
  <DocSecurity>0</DocSecurity>
  <Lines>5</Lines>
  <Paragraphs>1</Paragraphs>
  <ScaleCrop>false</ScaleCrop>
  <Company>Ministry of Education</Company>
  <LinksUpToDate>false</LinksUpToDate>
  <CharactersWithSpaces>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Ministry of Education</dc:creator>
  <cp:keywords/>
  <dc:description/>
  <cp:lastModifiedBy>Ministry of Education</cp:lastModifiedBy>
  <cp:revision>1</cp:revision>
  <dcterms:created xsi:type="dcterms:W3CDTF">2009-11-10T20:10:00Z</dcterms:created>
  <dcterms:modified xsi:type="dcterms:W3CDTF">2009-11-10T20:15:00Z</dcterms:modified>
</cp:coreProperties>
</file>